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по</w:t>
      </w:r>
      <w:r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>
        <w:rPr>
          <w:rFonts w:ascii="Times New Roman" w:hAnsi="Times New Roman" w:cs="Times New Roman"/>
          <w:b/>
          <w:sz w:val="26"/>
          <w:szCs w:val="26"/>
        </w:rPr>
        <w:t xml:space="preserve">ю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>
        <w:rPr>
          <w:rFonts w:ascii="Times New Roman" w:hAnsi="Times New Roman" w:cs="Times New Roman"/>
          <w:b/>
          <w:sz w:val="26"/>
          <w:szCs w:val="26"/>
        </w:rPr>
        <w:t xml:space="preserve">работ по охране труда</w:t>
      </w:r>
      <w:r>
        <w:rPr>
          <w:rFonts w:ascii="Times New Roman" w:hAnsi="Times New Roman" w:cs="Times New Roman"/>
          <w:b/>
          <w:sz w:val="26"/>
          <w:szCs w:val="26"/>
        </w:rPr>
        <w:t xml:space="preserve"> за </w:t>
      </w:r>
      <w:r>
        <w:rPr>
          <w:rFonts w:ascii="Times New Roman" w:hAnsi="Times New Roman" w:cs="Times New Roman"/>
          <w:b/>
          <w:sz w:val="26"/>
          <w:szCs w:val="26"/>
        </w:rPr>
        <w:t xml:space="preserve">2 квартал 202</w:t>
      </w:r>
      <w:r>
        <w:rPr>
          <w:rFonts w:ascii="Times New Roman" w:hAnsi="Times New Roman" w:cs="Times New Roman"/>
          <w:b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(с наивысшими балльными оценками)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tbl>
      <w:tblPr>
        <w:tblW w:w="11341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"/>
        <w:gridCol w:w="2132"/>
        <w:gridCol w:w="137"/>
        <w:gridCol w:w="70"/>
        <w:gridCol w:w="2450"/>
        <w:gridCol w:w="34"/>
        <w:gridCol w:w="1701"/>
        <w:gridCol w:w="29"/>
        <w:gridCol w:w="22"/>
        <w:gridCol w:w="1910"/>
        <w:gridCol w:w="24"/>
        <w:gridCol w:w="2270"/>
      </w:tblGrid>
      <w:tr>
        <w:trPr>
          <w:trHeight w:val="1241"/>
          <w:tblHeader/>
        </w:trPr>
        <w:tc>
          <w:tcPr>
            <w:gridSpan w:val="2"/>
            <w:shd w:val="clear" w:color="auto" w:fill="d9d9d9" w:themeFill="background1" w:themeFillShade="D9"/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/п</w:t>
            </w:r>
            <w:r/>
          </w:p>
        </w:tc>
        <w:tc>
          <w:tcPr>
            <w:gridSpan w:val="2"/>
            <w:shd w:val="clear" w:color="auto" w:fill="d9d9d9" w:themeFill="background1" w:themeFillShade="D9"/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муниципального образования</w:t>
            </w:r>
            <w:r/>
          </w:p>
        </w:tc>
        <w:tc>
          <w:tcPr>
            <w:gridSpan w:val="3"/>
            <w:shd w:val="clear" w:color="auto" w:fill="d9d9d9" w:themeFill="background1" w:themeFillShade="D9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организации</w:t>
            </w:r>
            <w:r/>
          </w:p>
        </w:tc>
        <w:tc>
          <w:tcPr>
            <w:shd w:val="clear" w:color="auto" w:fill="d9d9d9" w:themeFill="background1" w:themeFillShade="D9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ИНН организации</w:t>
            </w:r>
            <w:r/>
          </w:p>
        </w:tc>
        <w:tc>
          <w:tcPr>
            <w:gridSpan w:val="4"/>
            <w:shd w:val="clear" w:color="auto" w:fill="d9d9d9" w:themeFill="background1" w:themeFillShade="D9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Основной вид экономической деятельности по ОКВЭД</w:t>
            </w:r>
            <w:r/>
          </w:p>
        </w:tc>
        <w:tc>
          <w:tcPr>
            <w:shd w:val="clear" w:color="auto" w:fill="d9d9d9" w:themeFill="background1" w:themeFillShade="D9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Среднесписочная численность работников, чел.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A. Сельское, лесное хозяйство, охота, рыболовство и рыбоводство</w:t>
            </w:r>
            <w:r/>
          </w:p>
        </w:tc>
      </w:tr>
      <w:tr>
        <w:trPr>
          <w:trHeight w:val="467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 этих областях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«Новая зерновая компания»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3114009267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01.11.1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149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Луценково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3122504441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01.50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«Агро-Оскол»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3122506600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Валуйский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Валуйский филиал АО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Приосколье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3123100360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01.47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3044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Валуйский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«Реал Инвест»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3126018629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268</w:t>
            </w:r>
            <w:r/>
          </w:p>
        </w:tc>
      </w:tr>
      <w:tr>
        <w:trPr>
          <w:trHeight w:val="6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Волоконовский район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Русагро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-Инвест» Белгород центр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3105003830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01.13.51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361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Свинокомплекс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Короча»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3110009570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 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СССПСПОК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сады»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3110022676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01.13.1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53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«Корочанский плодопитомник»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3110023084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01.24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66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Стрелецкий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свинокомплекс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311504471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Стрелецкий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свинокомплекс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3111504471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230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свинокомплекс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3111504143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175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Коломыцевский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свинокомплекс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3111504489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111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6817004099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94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6822007578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</w:t>
            </w:r>
            <w:r/>
          </w:p>
        </w:tc>
      </w:tr>
      <w:tr>
        <w:trPr>
          <w:trHeight w:val="846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 w:themeFill="background1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Ровеньский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«Авангард Дружба»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3117012451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27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6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 w:themeFill="background1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Волоконовский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«Стрелецкий свинокомплекс»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3111504471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27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14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Новооскольский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Савватеевых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 Белгород»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3114010199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25.1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67</w:t>
            </w:r>
            <w:r/>
          </w:p>
        </w:tc>
      </w:tr>
      <w:tr>
        <w:trPr>
          <w:trHeight w:val="60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ЗАО «Молоко Белогорья»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3128051847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01.41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340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Агросоюз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Авида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3119006421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286</w:t>
            </w:r>
            <w:r/>
          </w:p>
        </w:tc>
      </w:tr>
      <w:tr>
        <w:trPr>
          <w:trHeight w:val="689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«Бородинское»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3119008588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01.11.1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В. Добыча полезных ископаемых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08. Добыча прочих полезных ископаемых</w:t>
            </w:r>
            <w:r/>
          </w:p>
        </w:tc>
      </w:tr>
      <w:tr>
        <w:trPr>
          <w:trHeight w:val="473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Губкинский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Руслайм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3127006954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08.11.3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C. Обрабатывающие производства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/>
            <w:hyperlink r:id="rId9" w:tooltip="https://assistentus.ru/okved/razdel-c/10/" w:history="1"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</w:rPr>
                <w:t xml:space="preserve">10. Производство пищевых продуктов</w:t>
              </w:r>
            </w:hyperlink>
            <w:r/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«Алексеевский соевый комбинат»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31222509094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10.91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280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«Алексеевский комбикормовый завод»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3122506590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10.9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«Хлебозавод»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3122000123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10.71.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199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Белгородский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Дмитротарановский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3102022471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10.81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236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Ключанское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3111505588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Краснояружский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«Краснояружский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сахарник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3113001603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10.81/10.92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</w:t>
            </w:r>
            <w:r/>
          </w:p>
        </w:tc>
      </w:tr>
      <w:tr>
        <w:trPr>
          <w:trHeight w:val="84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«Чернянский» ООО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Русагро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-Белгород»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19943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10.81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/>
          </w:p>
        </w:tc>
      </w:tr>
      <w:tr>
        <w:trPr>
          <w:trHeight w:val="103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«Масло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Потаповское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3119007880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10.41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/>
          </w:p>
        </w:tc>
      </w:tr>
      <w:tr>
        <w:trPr>
          <w:trHeight w:val="103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«Чернянский» ООО «МЭЗ Юг Руси»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6167055777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10.41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80</w:t>
            </w:r>
            <w:r/>
          </w:p>
        </w:tc>
      </w:tr>
      <w:tr>
        <w:trPr>
          <w:trHeight w:val="103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Яковлевский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ЗАО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Томаровский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мясокомбинат»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33121070086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10.13.1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264</w:t>
            </w:r>
            <w:r/>
          </w:p>
        </w:tc>
      </w:tr>
      <w:tr>
        <w:trPr>
          <w:trHeight w:val="295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20. Производство химических веществ и химических продуктов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rPr>
          <w:trHeight w:val="69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Полисинтез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3123067255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20.14.7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398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23. Производство прочей неметаллической минеральной продукции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rPr>
          <w:trHeight w:val="96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Филиал ООО «Завод ТЕХНО» г. Белгород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6230051360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23.99.6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241</w:t>
            </w:r>
            <w:r/>
          </w:p>
        </w:tc>
      </w:tr>
      <w:tr>
        <w:trPr>
          <w:trHeight w:val="201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24. Производство металлургическое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rPr>
          <w:trHeight w:val="966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Губкинский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КМАрудоремонт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3127000046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24.51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428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25. Производство готовых металлических изделий, кроме машин и оборудования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rPr>
          <w:trHeight w:val="80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Завод котельного оборудования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3122503825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25.30.1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740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Старооскольский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ОЗДМ «ДЕСКО»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3128030251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25.9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/>
          </w:p>
        </w:tc>
      </w:tr>
      <w:tr>
        <w:trPr>
          <w:trHeight w:val="319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. Производство машин и оборудования, не включенных в другие группировки</w:t>
            </w:r>
            <w:r/>
          </w:p>
        </w:tc>
      </w:tr>
      <w:tr>
        <w:trPr>
          <w:trHeight w:val="109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Старооскольский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Осколнефтемаш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3128083359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28.13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</w:t>
            </w:r>
            <w:r/>
          </w:p>
        </w:tc>
      </w:tr>
      <w:tr>
        <w:trPr>
          <w:trHeight w:val="309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33.Ремонт и монтаж машин и оборудования</w:t>
            </w:r>
            <w:r/>
          </w:p>
        </w:tc>
      </w:tr>
      <w:tr>
        <w:trPr>
          <w:trHeight w:val="1054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«Альфа Групп»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3119008789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33.20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</w:t>
            </w:r>
            <w:r/>
          </w:p>
        </w:tc>
      </w:tr>
      <w:tr>
        <w:trPr>
          <w:trHeight w:val="307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. Обеспечение электрической энергией, газом и паром; кондиционирование воздуха</w:t>
            </w:r>
            <w:r/>
          </w:p>
        </w:tc>
      </w:tr>
      <w:tr>
        <w:trPr>
          <w:trHeight w:val="503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электрической энергией, газом и паром;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кондиционирование воздуха</w:t>
            </w:r>
            <w:r/>
          </w:p>
        </w:tc>
      </w:tr>
      <w:tr>
        <w:trPr>
          <w:trHeight w:val="894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Алексеевская тепло-сетевая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31220158257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35.30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72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Районная тепло-сетевая компания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3122015240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35.30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«Алексеевская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-сбытовая компания»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3122015264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35.30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Волоконовский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«Газпром газораспределение Белгород»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алуйки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3124010222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35.22.11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696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Бирюченская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тепловая компания»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3111006250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35.30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</w:t>
            </w:r>
            <w:r/>
          </w:p>
        </w:tc>
      </w:tr>
      <w:tr>
        <w:trPr>
          <w:trHeight w:val="647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45.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3119009207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35.30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</w:t>
            </w:r>
            <w:r/>
          </w:p>
        </w:tc>
      </w:tr>
      <w:tr>
        <w:trPr>
          <w:trHeight w:val="647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Е. Водоснабжение; водоотведение, организация сбора и утилизации отходов, деятельность по ликвидации загрязнений</w:t>
            </w:r>
            <w:r/>
          </w:p>
        </w:tc>
      </w:tr>
      <w:tr>
        <w:trPr>
          <w:trHeight w:val="205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Забор, очистка и распределение воды</w:t>
            </w:r>
            <w:r/>
          </w:p>
        </w:tc>
      </w:tr>
      <w:tr>
        <w:trPr>
          <w:trHeight w:val="137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ffffff" w:themeFill="background1"/>
            <w:tcW w:w="226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Белоблводоканал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филиал «Центральный ПП «Корочанский район»</w:t>
            </w:r>
            <w:r/>
          </w:p>
        </w:tc>
        <w:tc>
          <w:tcPr>
            <w:shd w:val="clear" w:color="auto" w:fill="ffffff" w:themeFill="background1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3123460476</w:t>
            </w:r>
            <w:r/>
          </w:p>
        </w:tc>
        <w:tc>
          <w:tcPr>
            <w:gridSpan w:val="4"/>
            <w:shd w:val="clear" w:color="auto" w:fill="ffffff" w:themeFill="background1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36.00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F. Строительство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41. Строительство зданий</w:t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369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Белгородский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«СК ЖБК 1»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4632016482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41.20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</w:t>
            </w:r>
            <w:r/>
          </w:p>
        </w:tc>
      </w:tr>
      <w:tr>
        <w:trPr>
          <w:trHeight w:val="5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48.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АПМК №1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3101000612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41.20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</w:t>
            </w:r>
            <w:r/>
          </w:p>
        </w:tc>
      </w:tr>
      <w:tr>
        <w:trPr>
          <w:trHeight w:val="46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42. Строительство инженерных сооружений</w:t>
            </w:r>
            <w:r/>
          </w:p>
        </w:tc>
      </w:tr>
      <w:tr>
        <w:trPr>
          <w:trHeight w:val="1469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49.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Белмаг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3102009713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42.11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128</w:t>
            </w:r>
            <w:r/>
          </w:p>
        </w:tc>
      </w:tr>
      <w:tr>
        <w:trPr>
          <w:trHeight w:val="101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Работы строительные специализированные</w:t>
            </w:r>
            <w:r/>
          </w:p>
        </w:tc>
      </w:tr>
      <w:tr>
        <w:trPr>
          <w:trHeight w:val="1190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50.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Губкинский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ООО «Вектор Пласт»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3127003311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43.99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167</w:t>
            </w:r>
            <w:r/>
          </w:p>
        </w:tc>
      </w:tr>
      <w:tr>
        <w:trPr>
          <w:trHeight w:val="533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G. Торговля оптовая и розничная; ремонт автотранспортных средств и мотоциклов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47. Торговля розничная, кроме торговли автотранспортными средствами и мотоциклами</w:t>
            </w:r>
            <w:r/>
          </w:p>
        </w:tc>
      </w:tr>
      <w:tr>
        <w:trPr>
          <w:trHeight w:val="130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АО «Белгород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нефтепродукт»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3123001345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47.30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698</w:t>
            </w:r>
            <w:r/>
          </w:p>
        </w:tc>
      </w:tr>
      <w:tr>
        <w:trPr>
          <w:trHeight w:val="307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гостиниц и предприятий общественного питания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07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56. Деятельность по предоставлению продуктов питания и напитков</w:t>
            </w:r>
            <w:r/>
          </w:p>
        </w:tc>
      </w:tr>
      <w:tr>
        <w:trPr>
          <w:trHeight w:val="82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Ровеньский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«Север»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3117012765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56.10.2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</w:t>
            </w:r>
            <w:r/>
          </w:p>
        </w:tc>
      </w:tr>
      <w:tr>
        <w:trPr>
          <w:trHeight w:val="590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. Деятельность профессиональная, научная и техническая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1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70. Деятельность головных офисов; консультирование по вопросам управления</w:t>
            </w:r>
            <w:r/>
          </w:p>
        </w:tc>
      </w:tr>
      <w:tr>
        <w:trPr>
          <w:trHeight w:val="17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 ЭФКО»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городе Алексеевка</w:t>
            </w:r>
            <w:r/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3122504272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70.22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818</w:t>
            </w:r>
            <w:r/>
          </w:p>
        </w:tc>
      </w:tr>
      <w:tr>
        <w:trPr>
          <w:trHeight w:val="321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Деятельность административная и сопутствующие дополнительные услуги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321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hyperlink r:id="rId10" w:tooltip="https://assistentus.ru/okved/razdel-n/82/" w:history="1">
              <w:r>
                <w:rPr>
                  <w:rFonts w:ascii="Times New Roman" w:hAnsi="Times New Roman" w:eastAsia="Times New Roman" w:cs="Times New Roman"/>
                  <w:b/>
                  <w:color w:val="000000" w:themeColor="text1"/>
                  <w:sz w:val="24"/>
                  <w:szCs w:val="24"/>
                </w:rPr>
                <w:t xml:space="preserve">Деятельность </w:t>
              </w:r>
              <w:r>
                <w:rPr>
                  <w:rFonts w:ascii="Times New Roman" w:hAnsi="Times New Roman" w:eastAsia="Times New Roman" w:cs="Times New Roman"/>
                  <w:b/>
                  <w:color w:val="000000" w:themeColor="text1"/>
                  <w:sz w:val="24"/>
                  <w:szCs w:val="24"/>
                </w:rPr>
                <w:t xml:space="preserve">по</w:t>
              </w:r>
            </w:hyperlink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обслуживанию зданий и территорий</w:t>
            </w:r>
            <w:r/>
          </w:p>
        </w:tc>
      </w:tr>
      <w:tr>
        <w:trPr>
          <w:trHeight w:val="321"/>
        </w:trPr>
        <w:tc>
          <w:tcPr>
            <w:shd w:val="clear" w:color="auto" w:fill="ffffff" w:themeFill="background1"/>
            <w:tcW w:w="5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4"/>
            <w:shd w:val="clear" w:color="auto" w:fill="ffffff" w:themeFill="background1"/>
            <w:tcW w:w="23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Валуйский городской округ</w:t>
            </w:r>
            <w:r/>
          </w:p>
        </w:tc>
        <w:tc>
          <w:tcPr>
            <w:gridSpan w:val="2"/>
            <w:shd w:val="clear" w:color="auto" w:fill="ffffff" w:themeFill="background1"/>
            <w:tcW w:w="24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МУБ «Валуйское благоустройство»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auto" w:fill="ffffff" w:themeFill="background1"/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3126016526</w:t>
            </w:r>
            <w:r/>
          </w:p>
        </w:tc>
        <w:tc>
          <w:tcPr>
            <w:gridSpan w:val="2"/>
            <w:shd w:val="clear" w:color="auto" w:fill="ffffff" w:themeFill="background1"/>
            <w:tcW w:w="19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81.29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.9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89</w:t>
            </w:r>
            <w:r/>
          </w:p>
        </w:tc>
      </w:tr>
      <w:tr>
        <w:trPr>
          <w:trHeight w:val="321"/>
        </w:trPr>
        <w:tc>
          <w:tcPr>
            <w:shd w:val="clear" w:color="ffffff" w:fill="ffffff" w:themeFill="background1"/>
            <w:tcW w:w="53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 w:themeFill="background1"/>
            <w:tcW w:w="23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Яковлевский городской округ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 w:themeFill="background1"/>
            <w:tcW w:w="24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МБУ «Благоустройство»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 w:themeFill="background1"/>
            <w:tcW w:w="17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3121185915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 w:themeFill="background1"/>
            <w:tcW w:w="19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81.29.9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173"/>
        </w:trPr>
        <w:tc>
          <w:tcPr>
            <w:shd w:val="clear" w:color="auto" w:fill="ffffff" w:themeFill="background1"/>
            <w:tcW w:w="539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gridSpan w:val="4"/>
            <w:shd w:val="clear" w:color="auto" w:fill="ffffff" w:themeFill="background1"/>
            <w:tcW w:w="23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Шебекинский городской округ</w:t>
            </w:r>
            <w:r/>
          </w:p>
        </w:tc>
        <w:tc>
          <w:tcPr>
            <w:gridSpan w:val="2"/>
            <w:shd w:val="clear" w:color="auto" w:fill="ffffff" w:themeFill="background1"/>
            <w:tcW w:w="24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МАУ «Коммунальная служба сервиса»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auto" w:fill="ffffff" w:themeFill="background1"/>
            <w:tcW w:w="1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3120012187</w:t>
            </w:r>
            <w:r/>
          </w:p>
        </w:tc>
        <w:tc>
          <w:tcPr>
            <w:gridSpan w:val="2"/>
            <w:shd w:val="clear" w:color="auto" w:fill="ffffff" w:themeFill="background1"/>
            <w:tcW w:w="19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81.29.9</w:t>
            </w:r>
            <w:r/>
          </w:p>
        </w:tc>
        <w:tc>
          <w:tcPr>
            <w:shd w:val="clear" w:color="auto" w:fill="ffffff" w:themeFill="background1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247</w:t>
            </w:r>
            <w:r/>
          </w:p>
        </w:tc>
      </w:tr>
      <w:tr>
        <w:trPr>
          <w:trHeight w:val="321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P. Образование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85. Образование</w:t>
            </w:r>
            <w:r/>
          </w:p>
        </w:tc>
      </w:tr>
      <w:tr>
        <w:trPr>
          <w:trHeight w:val="1880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ФГАОУ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(НИУ «БелГУ»)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3123035312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85.22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2864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МДОУ детский сад №19 «Антошка»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3123452806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85.12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142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ОГАПОУ  «Белгородский машиностроительный техникум»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3124014675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85.21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МБДОУ детский сад  № 70 «Центр развития ребенка «Светлячок»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г. Белгорода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3123031607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85.11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56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Валуйский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«Средняя общеобразовательная школа №3»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3126008050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85.13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</w:t>
            </w:r>
            <w:r/>
          </w:p>
        </w:tc>
      </w:tr>
      <w:tr>
        <w:trPr>
          <w:trHeight w:val="1405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Валуйский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«Средняя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школа №5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3126009127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85.13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Грайворонский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МБДОУ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«Детский сад комбинированного вида «Капелька»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3108005088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85.11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52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Грайворонский городской округ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Дорогощанская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СОШ»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3108004856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85.13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</w:t>
            </w:r>
            <w:r/>
          </w:p>
        </w:tc>
      </w:tr>
      <w:tr>
        <w:trPr>
          <w:trHeight w:val="638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Грайворонский городской округ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«ГораПодольская СОШ»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3108004831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W w:w="198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27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38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Ивнянский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Курасовская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3109001858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159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Ивнянский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Верхопенская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3109001897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1150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Ивнянский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Ивня"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3109001801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1150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Корочанский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«МУЦ»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3110007558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8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МБДЛУ Детский сад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Колобок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3111505098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</w:t>
            </w:r>
            <w:r/>
          </w:p>
        </w:tc>
      </w:tr>
      <w:tr>
        <w:trPr>
          <w:trHeight w:val="8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71.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Бирючанская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3111002489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106</w:t>
            </w:r>
            <w:r/>
          </w:p>
        </w:tc>
      </w:tr>
      <w:tr>
        <w:trPr>
          <w:trHeight w:val="8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72.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Большебыковская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3111004422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</w:t>
            </w:r>
            <w:r/>
          </w:p>
        </w:tc>
      </w:tr>
      <w:tr>
        <w:trPr>
          <w:trHeight w:val="842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«Ливенская СОШ имени Героя Советского Союза А.И. Дятлова»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3111003482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«Стрелецкая СОШ»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3111003450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Красногвардейский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«Малобыковская ООШ»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3111003443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Ровеньский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№ 5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6004673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</w:t>
            </w:r>
            <w:r/>
          </w:p>
        </w:tc>
      </w:tr>
      <w:tr>
        <w:trPr>
          <w:trHeight w:val="842"/>
        </w:trPr>
        <w:tc>
          <w:tcPr>
            <w:gridSpan w:val="2"/>
            <w:shd w:val="clear" w:color="ffffff" w:fill="ffffff"/>
            <w:tcW w:w="56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W w:w="226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Ровеньский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ОГБОУ «Ровеньская СОШ с УИОП»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3117003464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W w:w="22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 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«Центр развития ребенка – детский сад «Солнышко» 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3119002459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85.11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Q Деятельность в области здравоохранения и социальных услуг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86. Деятельность в области здравоохранения</w:t>
            </w:r>
            <w:r/>
          </w:p>
        </w:tc>
      </w:tr>
      <w:tr>
        <w:trPr>
          <w:trHeight w:val="324"/>
        </w:trPr>
        <w:tc>
          <w:tcPr>
            <w:shd w:val="clear" w:color="auto" w:fill="ffffff" w:themeFill="background1"/>
            <w:tcW w:w="5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9.</w:t>
            </w:r>
            <w:r/>
          </w:p>
        </w:tc>
        <w:tc>
          <w:tcPr>
            <w:gridSpan w:val="2"/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Ивнянский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ОГКУЗ «Детский  противотуберкулезный санаторий 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вня»</w:t>
            </w:r>
            <w:r/>
          </w:p>
        </w:tc>
        <w:tc>
          <w:tcPr>
            <w:gridSpan w:val="3"/>
            <w:shd w:val="clear" w:color="auto" w:fill="ffffff" w:themeFill="background1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3109001840</w:t>
            </w:r>
            <w:r/>
          </w:p>
        </w:tc>
        <w:tc>
          <w:tcPr>
            <w:gridSpan w:val="2"/>
            <w:shd w:val="clear" w:color="auto" w:fill="ffffff" w:themeFill="background1"/>
            <w:tcW w:w="19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86.90.4</w:t>
            </w:r>
            <w:r/>
          </w:p>
        </w:tc>
        <w:tc>
          <w:tcPr>
            <w:gridSpan w:val="2"/>
            <w:shd w:val="clear" w:color="auto" w:fill="ffffff" w:themeFill="background1"/>
            <w:tcW w:w="22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78</w:t>
            </w:r>
            <w:r/>
          </w:p>
        </w:tc>
      </w:tr>
      <w:tr>
        <w:trPr>
          <w:trHeight w:val="324"/>
        </w:trPr>
        <w:tc>
          <w:tcPr>
            <w:shd w:val="clear" w:color="auto" w:fill="ffffff" w:themeFill="background1"/>
            <w:tcW w:w="5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80.</w:t>
            </w:r>
            <w:r/>
          </w:p>
        </w:tc>
        <w:tc>
          <w:tcPr>
            <w:gridSpan w:val="2"/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Ивнянский район</w:t>
            </w:r>
            <w:r/>
          </w:p>
        </w:tc>
        <w:tc>
          <w:tcPr>
            <w:gridSpan w:val="3"/>
            <w:shd w:val="clear" w:color="auto" w:fill="ffffff" w:themeFill="background1"/>
            <w:tcW w:w="2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ОГБУЗ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Ивнянская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центральная районная больница»</w:t>
            </w:r>
            <w:r/>
          </w:p>
        </w:tc>
        <w:tc>
          <w:tcPr>
            <w:gridSpan w:val="3"/>
            <w:shd w:val="clear" w:color="auto" w:fill="ffffff" w:themeFill="background1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3109001953</w:t>
            </w:r>
            <w:r/>
          </w:p>
        </w:tc>
        <w:tc>
          <w:tcPr>
            <w:gridSpan w:val="2"/>
            <w:shd w:val="clear" w:color="auto" w:fill="ffffff" w:themeFill="background1"/>
            <w:tcW w:w="19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86.90.4</w:t>
            </w:r>
            <w:r/>
          </w:p>
        </w:tc>
        <w:tc>
          <w:tcPr>
            <w:gridSpan w:val="2"/>
            <w:shd w:val="clear" w:color="auto" w:fill="ffffff" w:themeFill="background1"/>
            <w:tcW w:w="22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186</w:t>
            </w:r>
            <w:r/>
          </w:p>
        </w:tc>
      </w:tr>
      <w:tr>
        <w:trPr>
          <w:trHeight w:val="324"/>
        </w:trPr>
        <w:tc>
          <w:tcPr>
            <w:shd w:val="clear" w:color="auto" w:fill="ffffff" w:themeFill="background1"/>
            <w:tcW w:w="5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81.</w:t>
            </w:r>
            <w:r/>
          </w:p>
        </w:tc>
        <w:tc>
          <w:tcPr>
            <w:gridSpan w:val="2"/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Старооскольский городской округ</w:t>
            </w:r>
            <w:r/>
          </w:p>
        </w:tc>
        <w:tc>
          <w:tcPr>
            <w:gridSpan w:val="3"/>
            <w:shd w:val="clear" w:color="auto" w:fill="ffffff" w:themeFill="background1"/>
            <w:tcW w:w="26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ОГБУЗ «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Старооскольская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окружная больница Святителя Луки»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/>
          </w:p>
        </w:tc>
        <w:tc>
          <w:tcPr>
            <w:gridSpan w:val="3"/>
            <w:shd w:val="clear" w:color="auto" w:fill="ffffff" w:themeFill="background1"/>
            <w:tcW w:w="17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3128138181</w:t>
            </w:r>
            <w:r/>
          </w:p>
        </w:tc>
        <w:tc>
          <w:tcPr>
            <w:gridSpan w:val="2"/>
            <w:shd w:val="clear" w:color="auto" w:fill="ffffff" w:themeFill="background1"/>
            <w:tcW w:w="19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86.10</w:t>
            </w:r>
            <w:r/>
          </w:p>
        </w:tc>
        <w:tc>
          <w:tcPr>
            <w:gridSpan w:val="2"/>
            <w:shd w:val="clear" w:color="auto" w:fill="ffffff" w:themeFill="background1"/>
            <w:tcW w:w="22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2861</w:t>
            </w:r>
            <w:r/>
          </w:p>
        </w:tc>
      </w:tr>
      <w:tr>
        <w:trPr>
          <w:trHeight w:val="395"/>
        </w:trPr>
        <w:tc>
          <w:tcPr>
            <w:gridSpan w:val="13"/>
            <w:shd w:val="clear" w:color="auto" w:fill="f2f2f2" w:themeFill="background1" w:themeFillShade="F2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88. Предоставление социальных услуг без обеспечения проживания</w:t>
            </w:r>
            <w:r/>
          </w:p>
        </w:tc>
      </w:tr>
      <w:tr>
        <w:trPr>
          <w:trHeight w:val="1813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82.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Чернянский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район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Чернянского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района»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3119008203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88.10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71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8f8f8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R. Деятельность в области культуры, спорта, организации досуга и развлечений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8f8f8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90. Деятельность творческая, деятельность в области искусства и организации развлечений</w:t>
            </w:r>
            <w:r/>
          </w:p>
        </w:tc>
      </w:tr>
      <w:tr>
        <w:trPr>
          <w:trHeight w:val="1323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83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«Дворец культуры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Энергомаш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3123116402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90.04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</w:t>
            </w:r>
            <w:r/>
          </w:p>
        </w:tc>
      </w:tr>
      <w:tr>
        <w:trPr>
          <w:trHeight w:val="324"/>
        </w:trPr>
        <w:tc>
          <w:tcPr>
            <w:gridSpan w:val="13"/>
            <w:shd w:val="clear" w:color="auto" w:fill="f8f8f8"/>
            <w:tcW w:w="113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91. Деятельность библиотек, архивов, музеев и прочих объектов культуры</w:t>
            </w:r>
            <w:r/>
          </w:p>
        </w:tc>
      </w:tr>
      <w:tr>
        <w:trPr>
          <w:trHeight w:val="971"/>
        </w:trPr>
        <w:tc>
          <w:tcPr>
            <w:gridSpan w:val="2"/>
            <w:shd w:val="clear" w:color="auto" w:fill="auto"/>
            <w:tcW w:w="56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84.</w:t>
            </w:r>
            <w:r/>
          </w:p>
        </w:tc>
        <w:tc>
          <w:tcPr>
            <w:gridSpan w:val="2"/>
            <w:shd w:val="clear" w:color="auto" w:fill="auto"/>
            <w:tcW w:w="226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Белгород</w:t>
            </w:r>
            <w:r/>
          </w:p>
        </w:tc>
        <w:tc>
          <w:tcPr>
            <w:gridSpan w:val="3"/>
            <w:shd w:val="clear" w:color="auto" w:fill="auto"/>
            <w:tcW w:w="25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МБУК «Выставочный зал Родина»</w:t>
            </w:r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3123197169</w:t>
            </w:r>
            <w:r/>
          </w:p>
        </w:tc>
        <w:tc>
          <w:tcPr>
            <w:gridSpan w:val="4"/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91.02</w:t>
            </w:r>
            <w:r/>
          </w:p>
        </w:tc>
        <w:tc>
          <w:tcPr>
            <w:shd w:val="clear" w:color="auto" w:fill="auto"/>
            <w:tcW w:w="22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127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03">
    <w:name w:val="Hyperlink"/>
    <w:basedOn w:val="599"/>
    <w:uiPriority w:val="99"/>
    <w:semiHidden/>
    <w:unhideWhenUsed/>
    <w:rPr>
      <w:color w:val="0000ff"/>
      <w:u w:val="single"/>
    </w:rPr>
  </w:style>
  <w:style w:type="paragraph" w:styleId="604">
    <w:name w:val="List Paragraph"/>
    <w:basedOn w:val="598"/>
    <w:uiPriority w:val="34"/>
    <w:qFormat/>
    <w:pPr>
      <w:contextualSpacing/>
      <w:ind w:left="720"/>
    </w:pPr>
  </w:style>
  <w:style w:type="paragraph" w:styleId="605">
    <w:name w:val="Balloon Text"/>
    <w:basedOn w:val="598"/>
    <w:link w:val="6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6" w:customStyle="1">
    <w:name w:val="Текст выноски Знак"/>
    <w:basedOn w:val="599"/>
    <w:link w:val="60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assistentus.ru/okved/razdel-c/10/" TargetMode="External"/><Relationship Id="rId10" Type="http://schemas.openxmlformats.org/officeDocument/2006/relationships/hyperlink" Target="https://assistentus.ru/okved/razdel-n/82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0CE47-7299-4A65-AAD1-E5FECA1C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Швоева</dc:creator>
  <cp:keywords/>
  <dc:description/>
  <cp:revision>65</cp:revision>
  <dcterms:created xsi:type="dcterms:W3CDTF">2022-04-13T13:25:00Z</dcterms:created>
  <dcterms:modified xsi:type="dcterms:W3CDTF">2023-07-17T13:35:37Z</dcterms:modified>
</cp:coreProperties>
</file>